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92B" w:rsidRPr="005D792B" w:rsidRDefault="005D792B" w:rsidP="005D792B">
      <w:pPr>
        <w:pStyle w:val="ConsNormal"/>
        <w:widowControl/>
        <w:ind w:firstLine="0"/>
        <w:jc w:val="center"/>
        <w:rPr>
          <w:sz w:val="28"/>
        </w:rPr>
      </w:pPr>
      <w:r w:rsidRPr="005D792B">
        <w:rPr>
          <w:sz w:val="28"/>
        </w:rPr>
        <w:t>IV. Требования к микроклимату, содержанию</w:t>
      </w:r>
    </w:p>
    <w:p w:rsidR="005D792B" w:rsidRPr="005D792B" w:rsidRDefault="005D792B" w:rsidP="005D792B">
      <w:pPr>
        <w:pStyle w:val="ConsNormal"/>
        <w:widowControl/>
        <w:ind w:firstLine="0"/>
        <w:jc w:val="center"/>
        <w:rPr>
          <w:sz w:val="28"/>
        </w:rPr>
      </w:pPr>
      <w:proofErr w:type="spellStart"/>
      <w:r w:rsidRPr="005D792B">
        <w:rPr>
          <w:sz w:val="28"/>
        </w:rPr>
        <w:t>аэроионов</w:t>
      </w:r>
      <w:proofErr w:type="spellEnd"/>
      <w:r w:rsidRPr="005D792B">
        <w:rPr>
          <w:sz w:val="28"/>
        </w:rPr>
        <w:t xml:space="preserve"> и вредных химических веществ в воздухе</w:t>
      </w:r>
    </w:p>
    <w:p w:rsidR="005D792B" w:rsidRPr="005D792B" w:rsidRDefault="005D792B" w:rsidP="005D792B">
      <w:pPr>
        <w:pStyle w:val="ConsNormal"/>
        <w:widowControl/>
        <w:ind w:firstLine="0"/>
        <w:jc w:val="center"/>
        <w:rPr>
          <w:sz w:val="28"/>
        </w:rPr>
      </w:pPr>
      <w:r w:rsidRPr="005D792B">
        <w:rPr>
          <w:sz w:val="28"/>
        </w:rPr>
        <w:t>на рабочих местах, оборудованных ПЭВМ</w:t>
      </w:r>
    </w:p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rmal"/>
        <w:widowControl/>
        <w:ind w:firstLine="540"/>
        <w:jc w:val="both"/>
      </w:pPr>
      <w:r>
        <w:t>4.1. В производственных помещениях, в которых работа с использованием ПЭВМ является вспомогательной, температура, относительная влажность и скорость движения воздуха на рабочих местах должны соответствовать действующим санитарным нормам микроклимата производственных помещений.</w:t>
      </w:r>
    </w:p>
    <w:p w:rsidR="005D792B" w:rsidRDefault="005D792B" w:rsidP="005D792B">
      <w:pPr>
        <w:pStyle w:val="ConsNormal"/>
        <w:widowControl/>
        <w:ind w:firstLine="540"/>
        <w:jc w:val="both"/>
      </w:pPr>
      <w:r>
        <w:t>4.2. В производственных помещениях, в которых работа с использованием ПЭВМ является основной (диспетчерские, операторские, расчетные, кабины и посты управления, залы вычислительной техники и др.) и связана с нервно-эмоциональным напряжением, должны обеспечиваться оптимальные параметры микроклимата для категории работ 1а и 1б в соответствии с действующими санитарно-эпидемиологическими нормативами микроклимата производственных помещений. На других рабочих местах следует поддерживать параметры микроклимата на допустимом уровне, соответствующем требованиям указанных выше нормативов.</w:t>
      </w:r>
    </w:p>
    <w:p w:rsidR="005D792B" w:rsidRDefault="005D792B" w:rsidP="005D792B">
      <w:pPr>
        <w:pStyle w:val="ConsNormal"/>
        <w:widowControl/>
        <w:ind w:firstLine="540"/>
        <w:jc w:val="both"/>
      </w:pPr>
      <w:r>
        <w:t>4.3. В помещениях всех типов образовательных и культурно-развлекательных учреждений для детей и подростков, где расположены ПЭВМ, должны обеспечиваться оптимальные параметры микроклимата (приложение 2).</w:t>
      </w:r>
    </w:p>
    <w:p w:rsidR="005D792B" w:rsidRDefault="005D792B" w:rsidP="005D792B">
      <w:pPr>
        <w:pStyle w:val="ConsNormal"/>
        <w:widowControl/>
        <w:ind w:firstLine="540"/>
        <w:jc w:val="both"/>
      </w:pPr>
      <w:r>
        <w:t>4.4. В помещениях, оборудованных ПЭВМ, проводится ежедневная влажная уборка и систематическое проветривание после каждого часа работы на ПЭВМ.</w:t>
      </w:r>
    </w:p>
    <w:p w:rsidR="005D792B" w:rsidRDefault="005D792B" w:rsidP="005D792B">
      <w:pPr>
        <w:pStyle w:val="ConsNormal"/>
        <w:widowControl/>
        <w:ind w:firstLine="540"/>
        <w:jc w:val="both"/>
      </w:pPr>
      <w:r>
        <w:t xml:space="preserve">4.5. Уровни положительных и отрицательных </w:t>
      </w:r>
      <w:proofErr w:type="spellStart"/>
      <w:r>
        <w:t>аэроионов</w:t>
      </w:r>
      <w:proofErr w:type="spellEnd"/>
      <w:r>
        <w:t xml:space="preserve"> в воздухе помещений, где расположены ПЭВМ, должны соответствовать действующим санитарно-эпидемиологическим нормативам.</w:t>
      </w:r>
    </w:p>
    <w:p w:rsidR="005D792B" w:rsidRDefault="005D792B" w:rsidP="005D792B">
      <w:pPr>
        <w:pStyle w:val="ConsNormal"/>
        <w:widowControl/>
        <w:ind w:firstLine="540"/>
        <w:jc w:val="both"/>
      </w:pPr>
      <w:r>
        <w:t>4.6. Содержание вредных химических веществ в воздухе производственных помещений, в которых работа с использованием ПЭВМ является вспомогательной, не должно превышать предельно допустимых концентраций вредных веществ в воздухе рабочей зоны в соответствии с действующими гигиеническими нормативами.</w:t>
      </w:r>
    </w:p>
    <w:p w:rsidR="005D792B" w:rsidRDefault="005D792B" w:rsidP="005D792B">
      <w:pPr>
        <w:pStyle w:val="ConsNormal"/>
        <w:widowControl/>
        <w:ind w:firstLine="540"/>
        <w:jc w:val="both"/>
      </w:pPr>
      <w:r>
        <w:t>4.7. Содержание вредных химических веще</w:t>
      </w:r>
      <w:proofErr w:type="gramStart"/>
      <w:r>
        <w:t>ств в пр</w:t>
      </w:r>
      <w:proofErr w:type="gramEnd"/>
      <w:r>
        <w:t>оизводственных помещениях, в которых работа с использованием ПЭВМ является основной (диспетчерские, операторские, расчетные, кабины и посты управления, залы вычислительной техники и др.), не должно превышать предельно допустимых концентраций загрязняющих веществ в атмосферном воздухе населенных мест в соответствии с действующими гигиеническими нормативами.</w:t>
      </w:r>
    </w:p>
    <w:p w:rsidR="005D792B" w:rsidRDefault="005D792B" w:rsidP="005D792B">
      <w:pPr>
        <w:pStyle w:val="ConsNormal"/>
        <w:widowControl/>
        <w:ind w:firstLine="540"/>
        <w:jc w:val="both"/>
      </w:pPr>
      <w:r>
        <w:t>4.8. Содержание вредных химических веществ в воздухе помещений, предназначенных для использования ПЭВМ во всех типах образовательных учреждений, не должно превышать предельно допустимых среднесуточных концентраций для атмосферного воздуха в соответствии с действующими санитарно-эпидемиологическими нормативами.</w:t>
      </w:r>
    </w:p>
    <w:p w:rsidR="00C1088D" w:rsidRDefault="00C1088D"/>
    <w:p w:rsidR="005D792B" w:rsidRDefault="005D792B" w:rsidP="005D792B">
      <w:pPr>
        <w:pStyle w:val="ConsNormal"/>
        <w:widowControl/>
        <w:ind w:firstLine="0"/>
        <w:jc w:val="right"/>
      </w:pPr>
      <w:r>
        <w:t>Приложение 2</w:t>
      </w:r>
    </w:p>
    <w:p w:rsidR="005D792B" w:rsidRDefault="005D792B" w:rsidP="005D792B">
      <w:pPr>
        <w:pStyle w:val="ConsNormal"/>
        <w:widowControl/>
        <w:ind w:firstLine="0"/>
        <w:jc w:val="right"/>
      </w:pPr>
      <w:r>
        <w:t xml:space="preserve">к </w:t>
      </w:r>
      <w:proofErr w:type="spellStart"/>
      <w:r>
        <w:t>СанПиН</w:t>
      </w:r>
      <w:proofErr w:type="spellEnd"/>
      <w:r>
        <w:t xml:space="preserve"> 2.2.2/2.4.1340-03</w:t>
      </w:r>
    </w:p>
    <w:p w:rsidR="005D792B" w:rsidRDefault="005D792B" w:rsidP="005D792B">
      <w:pPr>
        <w:pStyle w:val="ConsNormal"/>
        <w:widowControl/>
        <w:ind w:firstLine="0"/>
        <w:jc w:val="right"/>
      </w:pPr>
      <w:r>
        <w:t>(обязательное)</w:t>
      </w:r>
    </w:p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rmal"/>
        <w:widowControl/>
        <w:ind w:firstLine="0"/>
        <w:jc w:val="right"/>
      </w:pPr>
      <w:r>
        <w:t>Таблица 1</w:t>
      </w:r>
    </w:p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rmal"/>
        <w:widowControl/>
        <w:ind w:firstLine="0"/>
        <w:jc w:val="center"/>
      </w:pPr>
      <w:r>
        <w:t xml:space="preserve">Временные допустимые уровни ЭМП, </w:t>
      </w:r>
      <w:proofErr w:type="gramStart"/>
      <w:r>
        <w:t>создаваемых</w:t>
      </w:r>
      <w:proofErr w:type="gramEnd"/>
    </w:p>
    <w:p w:rsidR="005D792B" w:rsidRDefault="005D792B" w:rsidP="005D792B">
      <w:pPr>
        <w:pStyle w:val="ConsNormal"/>
        <w:widowControl/>
        <w:ind w:firstLine="0"/>
        <w:jc w:val="center"/>
      </w:pPr>
      <w:r>
        <w:t>ПЭВМ на рабочих местах</w:t>
      </w:r>
    </w:p>
    <w:p w:rsidR="005D792B" w:rsidRDefault="005D792B" w:rsidP="005D792B">
      <w:pPr>
        <w:pStyle w:val="ConsNonformat"/>
        <w:widowControl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5400"/>
        <w:gridCol w:w="1350"/>
      </w:tblGrid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89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Наименование параметров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ВДУ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 xml:space="preserve">Напряженность  электрического поля         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в диапазоне частот 5 Гц - 2 кГц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>25</w:t>
            </w:r>
            <w:proofErr w:type="gramStart"/>
            <w:r>
              <w:t xml:space="preserve"> В</w:t>
            </w:r>
            <w:proofErr w:type="gramEnd"/>
            <w:r>
              <w:t xml:space="preserve">/м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в диапазоне частот 2 кГц - 400 кГц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>2,5</w:t>
            </w:r>
            <w:proofErr w:type="gramStart"/>
            <w:r>
              <w:t xml:space="preserve"> В</w:t>
            </w:r>
            <w:proofErr w:type="gramEnd"/>
            <w:r>
              <w:t xml:space="preserve">/м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>Плотность магнитного потока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в диапазоне частот 5 Гц - 2 кГц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250 нТл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в диапазоне частот 2 кГц - 400 кГц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25 нТл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89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Напряженность электростатического поля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15 кВ/м </w:t>
            </w:r>
          </w:p>
        </w:tc>
      </w:tr>
    </w:tbl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rmal"/>
        <w:widowControl/>
        <w:ind w:firstLine="0"/>
        <w:jc w:val="right"/>
      </w:pPr>
      <w:r>
        <w:t>Таблица 2</w:t>
      </w:r>
    </w:p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rmal"/>
        <w:widowControl/>
        <w:ind w:firstLine="0"/>
        <w:jc w:val="center"/>
      </w:pPr>
      <w:r>
        <w:t>Оптимальные параметры микроклимата во всех типах</w:t>
      </w:r>
    </w:p>
    <w:p w:rsidR="005D792B" w:rsidRDefault="005D792B" w:rsidP="005D792B">
      <w:pPr>
        <w:pStyle w:val="ConsNormal"/>
        <w:widowControl/>
        <w:ind w:firstLine="0"/>
        <w:jc w:val="center"/>
      </w:pPr>
      <w:r>
        <w:t>учебных и дошкольных помещений с использованием ПЭВМ</w:t>
      </w:r>
    </w:p>
    <w:p w:rsidR="005D792B" w:rsidRDefault="005D792B" w:rsidP="005D792B">
      <w:pPr>
        <w:pStyle w:val="ConsNonformat"/>
        <w:widowControl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55"/>
        <w:gridCol w:w="1890"/>
        <w:gridCol w:w="2970"/>
        <w:gridCol w:w="2883"/>
      </w:tblGrid>
      <w:tr w:rsidR="005D792B" w:rsidTr="005D792B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>Температура,</w:t>
            </w:r>
            <w:r>
              <w:br/>
              <w:t xml:space="preserve">град. </w:t>
            </w:r>
            <w:proofErr w:type="gramStart"/>
            <w:r>
              <w:t>С</w:t>
            </w:r>
            <w:proofErr w:type="gramEnd"/>
            <w:r>
              <w:t xml:space="preserve">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>Относительная</w:t>
            </w:r>
            <w:r>
              <w:br/>
              <w:t xml:space="preserve">влажность, %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 xml:space="preserve">Абсолютная влажность, </w:t>
            </w:r>
            <w:proofErr w:type="gramStart"/>
            <w:r>
              <w:t>г</w:t>
            </w:r>
            <w:proofErr w:type="gramEnd"/>
            <w:r>
              <w:t xml:space="preserve">/м3         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>Скорость движения воздуха,  м/</w:t>
            </w:r>
            <w:proofErr w:type="gramStart"/>
            <w:r>
              <w:t>с</w:t>
            </w:r>
            <w:proofErr w:type="gramEnd"/>
            <w:r>
              <w:t xml:space="preserve">         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19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62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10          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&lt; 0,1   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20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58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10          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&lt; 0,1   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21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55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10          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&lt; 0,1      </w:t>
            </w:r>
          </w:p>
        </w:tc>
      </w:tr>
    </w:tbl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rmal"/>
        <w:widowControl/>
        <w:ind w:firstLine="0"/>
        <w:jc w:val="right"/>
      </w:pPr>
      <w:r>
        <w:t>Таблица 3</w:t>
      </w:r>
    </w:p>
    <w:p w:rsidR="005D792B" w:rsidRDefault="005D792B" w:rsidP="005D792B">
      <w:pPr>
        <w:pStyle w:val="ConsNonformat"/>
        <w:widowControl/>
      </w:pPr>
    </w:p>
    <w:p w:rsidR="005D792B" w:rsidRDefault="005D792B" w:rsidP="005D792B">
      <w:pPr>
        <w:pStyle w:val="ConsNormal"/>
        <w:widowControl/>
        <w:ind w:firstLine="0"/>
        <w:jc w:val="center"/>
      </w:pPr>
      <w:r>
        <w:t>Визуальные параметры ВДТ, контролируемые</w:t>
      </w:r>
    </w:p>
    <w:p w:rsidR="005D792B" w:rsidRDefault="005D792B" w:rsidP="005D792B">
      <w:pPr>
        <w:pStyle w:val="ConsNormal"/>
        <w:widowControl/>
        <w:ind w:firstLine="0"/>
        <w:jc w:val="center"/>
      </w:pPr>
      <w:r>
        <w:t>на рабочих местах</w:t>
      </w:r>
    </w:p>
    <w:p w:rsidR="005D792B" w:rsidRDefault="005D792B" w:rsidP="005D792B">
      <w:pPr>
        <w:pStyle w:val="ConsNonformat"/>
        <w:widowControl/>
      </w:pPr>
    </w:p>
    <w:tbl>
      <w:tblPr>
        <w:tblW w:w="1037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272"/>
        <w:gridCol w:w="4394"/>
      </w:tblGrid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  <w:ind w:right="-70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Параметры 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Допустимые значения 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1 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Яркость белого поля  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Не менее 35 кд/кв. м    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2 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 xml:space="preserve">Неравномерность яркости рабочего поля                 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Не более +/- 20%        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3 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 xml:space="preserve">Контрастность (для  монохромного режима)              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Не менее 3:1            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4 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 xml:space="preserve">Временная нестабильность изображения (мелькания)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Не должна фиксироваться    </w:t>
            </w:r>
          </w:p>
        </w:tc>
      </w:tr>
      <w:tr w:rsidR="005D792B" w:rsidTr="005D792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D21E59">
            <w:pPr>
              <w:pStyle w:val="ConsCell"/>
              <w:widowControl/>
            </w:pPr>
            <w:r>
              <w:t xml:space="preserve">5 </w:t>
            </w:r>
          </w:p>
        </w:tc>
        <w:tc>
          <w:tcPr>
            <w:tcW w:w="5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 xml:space="preserve">Пространственная  нестабильность изображения (дрожание)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2B" w:rsidRDefault="005D792B" w:rsidP="005D792B">
            <w:pPr>
              <w:pStyle w:val="ConsCell"/>
              <w:widowControl/>
            </w:pPr>
            <w:r>
              <w:t xml:space="preserve">Не более 2 </w:t>
            </w:r>
            <w:proofErr w:type="spellStart"/>
            <w:r>
              <w:t>x</w:t>
            </w:r>
            <w:proofErr w:type="spellEnd"/>
            <w:r>
              <w:t xml:space="preserve"> 1E(-4L),   где L -  проектное   расстояние наблюдения, </w:t>
            </w:r>
            <w:proofErr w:type="gramStart"/>
            <w:r>
              <w:t>мм</w:t>
            </w:r>
            <w:proofErr w:type="gramEnd"/>
            <w:r>
              <w:t xml:space="preserve">             </w:t>
            </w:r>
          </w:p>
        </w:tc>
      </w:tr>
    </w:tbl>
    <w:p w:rsidR="005D792B" w:rsidRDefault="005D792B"/>
    <w:sectPr w:rsidR="005D792B" w:rsidSect="005D79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792B"/>
    <w:rsid w:val="005D792B"/>
    <w:rsid w:val="00C1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D79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79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5D79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</cp:revision>
  <dcterms:created xsi:type="dcterms:W3CDTF">2008-12-02T18:02:00Z</dcterms:created>
  <dcterms:modified xsi:type="dcterms:W3CDTF">2008-12-02T18:06:00Z</dcterms:modified>
</cp:coreProperties>
</file>